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B5104" w14:textId="652FFAF7" w:rsidR="00183050" w:rsidRDefault="004C0831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 w:rsidR="00CF44EC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4229C192" w14:textId="37E5058A" w:rsidR="009415F0" w:rsidRDefault="00183050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Medicaid - </w:t>
      </w:r>
      <w:r w:rsidR="00CF44EC">
        <w:rPr>
          <w:rFonts w:ascii="Arial" w:eastAsia="Times New Roman" w:hAnsi="Arial" w:cs="Arial"/>
          <w:b/>
          <w:bCs/>
          <w:sz w:val="36"/>
          <w:szCs w:val="36"/>
        </w:rPr>
        <w:t xml:space="preserve">Long Term Care </w:t>
      </w:r>
    </w:p>
    <w:p w14:paraId="6BDED4A4" w14:textId="4B9B2C42" w:rsidR="004C0831" w:rsidRDefault="009415F0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</w:t>
      </w:r>
      <w:r w:rsidR="00183050">
        <w:rPr>
          <w:rFonts w:ascii="Arial" w:eastAsia="Times New Roman" w:hAnsi="Arial" w:cs="Arial"/>
          <w:b/>
          <w:bCs/>
          <w:sz w:val="36"/>
          <w:szCs w:val="36"/>
        </w:rPr>
        <w:t>-19874-489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036288C4" w14:textId="77777777" w:rsidR="009415F0" w:rsidRDefault="009415F0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C88E07C" w14:textId="2BF26B01" w:rsidR="004C0831" w:rsidRPr="004C0831" w:rsidRDefault="004C0831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9415F0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C876A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9415F0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C876A0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9415F0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C876A0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00D4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D00D4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5A18F89F" w14:textId="77777777" w:rsidR="004C0831" w:rsidRPr="00DB5B62" w:rsidRDefault="004C0831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B06C41B" w14:textId="717204A5" w:rsidR="004C0831" w:rsidRDefault="004C0831" w:rsidP="00814827">
      <w:pPr>
        <w:spacing w:after="0" w:line="240" w:lineRule="auto"/>
        <w:ind w:left="1080" w:hanging="108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A663A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F44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530DA">
        <w:rPr>
          <w:rFonts w:ascii="Arial" w:eastAsia="Times New Roman" w:hAnsi="Arial" w:cs="Arial"/>
          <w:b/>
          <w:bCs/>
          <w:sz w:val="24"/>
          <w:szCs w:val="24"/>
        </w:rPr>
        <w:t xml:space="preserve">Changes to Processing Procedures </w:t>
      </w:r>
      <w:r w:rsidR="001C50BE">
        <w:rPr>
          <w:rFonts w:ascii="Arial" w:eastAsia="Times New Roman" w:hAnsi="Arial" w:cs="Arial"/>
          <w:b/>
          <w:bCs/>
          <w:sz w:val="24"/>
          <w:szCs w:val="24"/>
        </w:rPr>
        <w:t xml:space="preserve">for </w:t>
      </w:r>
      <w:r w:rsidR="00071451">
        <w:rPr>
          <w:rFonts w:ascii="Arial" w:eastAsia="Times New Roman" w:hAnsi="Arial" w:cs="Arial"/>
          <w:b/>
          <w:bCs/>
          <w:sz w:val="24"/>
          <w:szCs w:val="24"/>
        </w:rPr>
        <w:t>Home and Community</w:t>
      </w:r>
      <w:r w:rsidR="00643817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071451">
        <w:rPr>
          <w:rFonts w:ascii="Arial" w:eastAsia="Times New Roman" w:hAnsi="Arial" w:cs="Arial"/>
          <w:b/>
          <w:bCs/>
          <w:sz w:val="24"/>
          <w:szCs w:val="24"/>
        </w:rPr>
        <w:t xml:space="preserve">Based Services (HCBS) Eligibility/Ineligibility/Change (PA 1768) </w:t>
      </w:r>
      <w:r w:rsidR="00102BFC">
        <w:rPr>
          <w:rFonts w:ascii="Arial" w:eastAsia="Times New Roman" w:hAnsi="Arial" w:cs="Arial"/>
          <w:b/>
          <w:bCs/>
          <w:sz w:val="24"/>
          <w:szCs w:val="24"/>
        </w:rPr>
        <w:t>Form</w:t>
      </w:r>
      <w:r w:rsidR="00C530D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102B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26EFE">
        <w:rPr>
          <w:rFonts w:ascii="Arial" w:eastAsia="Times New Roman" w:hAnsi="Arial" w:cs="Arial"/>
          <w:b/>
          <w:bCs/>
          <w:sz w:val="24"/>
          <w:szCs w:val="24"/>
        </w:rPr>
        <w:t xml:space="preserve">Received </w:t>
      </w:r>
      <w:r w:rsidR="00071451">
        <w:rPr>
          <w:rFonts w:ascii="Arial" w:eastAsia="Times New Roman" w:hAnsi="Arial" w:cs="Arial"/>
          <w:b/>
          <w:bCs/>
          <w:sz w:val="24"/>
          <w:szCs w:val="24"/>
        </w:rPr>
        <w:t xml:space="preserve">for </w:t>
      </w:r>
      <w:r w:rsidR="00102BFC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CF44EC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00642E03">
        <w:rPr>
          <w:rFonts w:ascii="Arial" w:eastAsia="Times New Roman" w:hAnsi="Arial" w:cs="Arial"/>
          <w:b/>
          <w:bCs/>
          <w:sz w:val="24"/>
          <w:szCs w:val="24"/>
        </w:rPr>
        <w:t xml:space="preserve">iving </w:t>
      </w:r>
      <w:r w:rsidR="00CF44EC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642E03">
        <w:rPr>
          <w:rFonts w:ascii="Arial" w:eastAsia="Times New Roman" w:hAnsi="Arial" w:cs="Arial"/>
          <w:b/>
          <w:bCs/>
          <w:sz w:val="24"/>
          <w:szCs w:val="24"/>
        </w:rPr>
        <w:t>ndependen</w:t>
      </w:r>
      <w:r w:rsidR="007D6779">
        <w:rPr>
          <w:rFonts w:ascii="Arial" w:eastAsia="Times New Roman" w:hAnsi="Arial" w:cs="Arial"/>
          <w:b/>
          <w:bCs/>
          <w:sz w:val="24"/>
          <w:szCs w:val="24"/>
        </w:rPr>
        <w:t xml:space="preserve">ce for the </w:t>
      </w:r>
      <w:r w:rsidR="00CF44EC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7D6779">
        <w:rPr>
          <w:rFonts w:ascii="Arial" w:eastAsia="Times New Roman" w:hAnsi="Arial" w:cs="Arial"/>
          <w:b/>
          <w:bCs/>
          <w:sz w:val="24"/>
          <w:szCs w:val="24"/>
        </w:rPr>
        <w:t xml:space="preserve">lderly (LIFE) </w:t>
      </w:r>
      <w:r w:rsidR="00102BFC">
        <w:rPr>
          <w:rFonts w:ascii="Arial" w:eastAsia="Times New Roman" w:hAnsi="Arial" w:cs="Arial"/>
          <w:b/>
          <w:bCs/>
          <w:sz w:val="24"/>
          <w:szCs w:val="24"/>
        </w:rPr>
        <w:t xml:space="preserve">Program </w:t>
      </w:r>
      <w:r w:rsidR="0054219E">
        <w:rPr>
          <w:rFonts w:ascii="Arial" w:eastAsia="Times New Roman" w:hAnsi="Arial" w:cs="Arial"/>
          <w:b/>
          <w:bCs/>
          <w:sz w:val="24"/>
          <w:szCs w:val="24"/>
        </w:rPr>
        <w:t>with</w:t>
      </w:r>
      <w:r w:rsidR="00C876A0">
        <w:rPr>
          <w:rFonts w:ascii="Arial" w:eastAsia="Times New Roman" w:hAnsi="Arial" w:cs="Arial"/>
          <w:b/>
          <w:bCs/>
          <w:sz w:val="24"/>
          <w:szCs w:val="24"/>
        </w:rPr>
        <w:t xml:space="preserve"> An Assessment Date</w:t>
      </w:r>
      <w:r w:rsidR="00B374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F44EC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6AFBFAFE" w14:textId="77777777" w:rsidR="009415F0" w:rsidRDefault="009415F0" w:rsidP="00814827">
      <w:pPr>
        <w:spacing w:after="0" w:line="240" w:lineRule="auto"/>
        <w:ind w:left="1080" w:hanging="108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D9DF935" w14:textId="1D3EF0C3" w:rsidR="00F753A8" w:rsidRPr="009415F0" w:rsidRDefault="004C0831" w:rsidP="00307729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 w:rsidRPr="009415F0">
        <w:rPr>
          <w:rFonts w:ascii="Arial" w:hAnsi="Arial" w:cs="Arial"/>
          <w:b/>
          <w:sz w:val="24"/>
          <w:szCs w:val="24"/>
        </w:rPr>
        <w:t>Question</w:t>
      </w:r>
      <w:r w:rsidRPr="009415F0">
        <w:rPr>
          <w:rFonts w:ascii="Arial" w:hAnsi="Arial" w:cs="Arial"/>
          <w:sz w:val="24"/>
          <w:szCs w:val="24"/>
        </w:rPr>
        <w:t>:</w:t>
      </w:r>
      <w:r w:rsidR="00A663AE" w:rsidRPr="009415F0">
        <w:rPr>
          <w:rFonts w:ascii="Arial" w:hAnsi="Arial" w:cs="Arial"/>
          <w:sz w:val="24"/>
          <w:szCs w:val="24"/>
        </w:rPr>
        <w:t xml:space="preserve"> </w:t>
      </w:r>
      <w:r w:rsidR="00814827" w:rsidRPr="009415F0">
        <w:rPr>
          <w:rFonts w:ascii="Arial" w:hAnsi="Arial" w:cs="Arial"/>
          <w:sz w:val="24"/>
          <w:szCs w:val="24"/>
        </w:rPr>
        <w:t xml:space="preserve"> </w:t>
      </w:r>
      <w:r w:rsidR="00AE2F2A" w:rsidRPr="009415F0">
        <w:rPr>
          <w:rFonts w:ascii="Arial" w:hAnsi="Arial" w:cs="Arial"/>
          <w:sz w:val="24"/>
          <w:szCs w:val="24"/>
        </w:rPr>
        <w:t xml:space="preserve">How should </w:t>
      </w:r>
      <w:r w:rsidR="00E01A1E" w:rsidRPr="009415F0">
        <w:rPr>
          <w:rFonts w:ascii="Arial" w:hAnsi="Arial" w:cs="Arial"/>
          <w:sz w:val="24"/>
          <w:szCs w:val="24"/>
        </w:rPr>
        <w:t xml:space="preserve">the </w:t>
      </w:r>
      <w:r w:rsidR="00AE2F2A" w:rsidRPr="009415F0">
        <w:rPr>
          <w:rFonts w:ascii="Arial" w:hAnsi="Arial" w:cs="Arial"/>
          <w:sz w:val="24"/>
          <w:szCs w:val="24"/>
        </w:rPr>
        <w:t xml:space="preserve">County Assistance Office (CAO) treat a </w:t>
      </w:r>
      <w:r w:rsidR="00DB088E" w:rsidRPr="009415F0">
        <w:rPr>
          <w:rFonts w:ascii="Arial" w:hAnsi="Arial" w:cs="Arial"/>
          <w:sz w:val="24"/>
          <w:szCs w:val="24"/>
        </w:rPr>
        <w:t>PA</w:t>
      </w:r>
      <w:r w:rsidR="00AE2F2A" w:rsidRPr="009415F0">
        <w:rPr>
          <w:rFonts w:ascii="Arial" w:hAnsi="Arial" w:cs="Arial"/>
          <w:sz w:val="24"/>
          <w:szCs w:val="24"/>
        </w:rPr>
        <w:t xml:space="preserve"> </w:t>
      </w:r>
      <w:r w:rsidR="00DB088E" w:rsidRPr="009415F0">
        <w:rPr>
          <w:rFonts w:ascii="Arial" w:hAnsi="Arial" w:cs="Arial"/>
          <w:sz w:val="24"/>
          <w:szCs w:val="24"/>
        </w:rPr>
        <w:t xml:space="preserve">1768 </w:t>
      </w:r>
      <w:r w:rsidR="00071451" w:rsidRPr="009415F0">
        <w:rPr>
          <w:rFonts w:ascii="Arial" w:hAnsi="Arial" w:cs="Arial"/>
          <w:sz w:val="24"/>
          <w:szCs w:val="24"/>
        </w:rPr>
        <w:t xml:space="preserve">for a LIFE applicant </w:t>
      </w:r>
      <w:r w:rsidR="00E01A1E" w:rsidRPr="009415F0">
        <w:rPr>
          <w:rFonts w:ascii="Arial" w:hAnsi="Arial" w:cs="Arial"/>
          <w:sz w:val="24"/>
          <w:szCs w:val="24"/>
        </w:rPr>
        <w:t>received</w:t>
      </w:r>
      <w:r w:rsidR="00AE2F2A" w:rsidRPr="009415F0">
        <w:rPr>
          <w:rFonts w:ascii="Arial" w:hAnsi="Arial" w:cs="Arial"/>
          <w:sz w:val="24"/>
          <w:szCs w:val="24"/>
        </w:rPr>
        <w:t xml:space="preserve"> </w:t>
      </w:r>
      <w:r w:rsidR="00643817">
        <w:rPr>
          <w:rFonts w:ascii="Arial" w:hAnsi="Arial" w:cs="Arial"/>
          <w:sz w:val="24"/>
          <w:szCs w:val="24"/>
        </w:rPr>
        <w:t xml:space="preserve">with an assessment date but </w:t>
      </w:r>
      <w:r w:rsidR="00DB088E" w:rsidRPr="009415F0">
        <w:rPr>
          <w:rFonts w:ascii="Arial" w:hAnsi="Arial" w:cs="Arial"/>
          <w:sz w:val="24"/>
          <w:szCs w:val="24"/>
        </w:rPr>
        <w:t>with</w:t>
      </w:r>
      <w:r w:rsidR="00AE2F2A" w:rsidRPr="009415F0">
        <w:rPr>
          <w:rFonts w:ascii="Arial" w:hAnsi="Arial" w:cs="Arial"/>
          <w:sz w:val="24"/>
          <w:szCs w:val="24"/>
        </w:rPr>
        <w:t>out</w:t>
      </w:r>
      <w:r w:rsidR="00DB088E" w:rsidRPr="009415F0">
        <w:rPr>
          <w:rFonts w:ascii="Arial" w:hAnsi="Arial" w:cs="Arial"/>
          <w:sz w:val="24"/>
          <w:szCs w:val="24"/>
        </w:rPr>
        <w:t xml:space="preserve"> a </w:t>
      </w:r>
      <w:r w:rsidR="00121110" w:rsidRPr="009415F0">
        <w:rPr>
          <w:rFonts w:ascii="Arial" w:hAnsi="Arial" w:cs="Arial"/>
          <w:sz w:val="24"/>
          <w:szCs w:val="24"/>
        </w:rPr>
        <w:t>s</w:t>
      </w:r>
      <w:r w:rsidR="00DB088E" w:rsidRPr="009415F0">
        <w:rPr>
          <w:rFonts w:ascii="Arial" w:hAnsi="Arial" w:cs="Arial"/>
          <w:sz w:val="24"/>
          <w:szCs w:val="24"/>
        </w:rPr>
        <w:t>ervice begin date</w:t>
      </w:r>
      <w:r w:rsidR="00AE2F2A" w:rsidRPr="009415F0">
        <w:rPr>
          <w:rFonts w:ascii="Arial" w:hAnsi="Arial" w:cs="Arial"/>
          <w:sz w:val="24"/>
          <w:szCs w:val="24"/>
        </w:rPr>
        <w:t>?</w:t>
      </w:r>
    </w:p>
    <w:p w14:paraId="2BA7238E" w14:textId="77777777" w:rsidR="004C0831" w:rsidRPr="009415F0" w:rsidRDefault="00183050" w:rsidP="003326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  <w:gridCol w:w="96"/>
      </w:tblGrid>
      <w:tr w:rsidR="00CF44EC" w:rsidRPr="009415F0" w14:paraId="036C7133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BC40B" w14:textId="5C0B1A50" w:rsidR="004C0831" w:rsidRPr="009415F0" w:rsidRDefault="004C0831" w:rsidP="003077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4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Response By:</w:t>
            </w:r>
            <w:r w:rsidR="00A663AE" w:rsidRPr="0094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4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CF44EC" w:rsidRPr="0094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  <w:r w:rsidR="0018305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</w:t>
            </w:r>
            <w:r w:rsidR="00183050" w:rsidRPr="0094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14:paraId="4C6CC272" w14:textId="1EF66FD9" w:rsidR="00977122" w:rsidRPr="009415F0" w:rsidRDefault="004C0831" w:rsidP="00307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4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A663AE" w:rsidRPr="009415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F6D2370" w14:textId="77777777" w:rsidR="00307729" w:rsidRDefault="00307729" w:rsidP="003077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D11AF6" w14:textId="06604D41" w:rsidR="00B3742C" w:rsidRPr="009415F0" w:rsidRDefault="00EF39AC" w:rsidP="00307729">
      <w:pPr>
        <w:spacing w:line="240" w:lineRule="auto"/>
        <w:rPr>
          <w:rFonts w:ascii="Arial" w:hAnsi="Arial" w:cs="Arial"/>
          <w:sz w:val="24"/>
          <w:szCs w:val="24"/>
        </w:rPr>
      </w:pPr>
      <w:r w:rsidRPr="009415F0">
        <w:rPr>
          <w:rFonts w:ascii="Arial" w:hAnsi="Arial" w:cs="Arial"/>
          <w:sz w:val="24"/>
          <w:szCs w:val="24"/>
        </w:rPr>
        <w:t>The CA</w:t>
      </w:r>
      <w:bookmarkStart w:id="0" w:name="_GoBack"/>
      <w:bookmarkEnd w:id="0"/>
      <w:r w:rsidRPr="009415F0">
        <w:rPr>
          <w:rFonts w:ascii="Arial" w:hAnsi="Arial" w:cs="Arial"/>
          <w:sz w:val="24"/>
          <w:szCs w:val="24"/>
        </w:rPr>
        <w:t xml:space="preserve">O may receive a PA 1768 for </w:t>
      </w:r>
      <w:r w:rsidR="00121110" w:rsidRPr="009415F0">
        <w:rPr>
          <w:rFonts w:ascii="Arial" w:hAnsi="Arial" w:cs="Arial"/>
          <w:sz w:val="24"/>
          <w:szCs w:val="24"/>
        </w:rPr>
        <w:t xml:space="preserve">a </w:t>
      </w:r>
      <w:r w:rsidRPr="009415F0">
        <w:rPr>
          <w:rFonts w:ascii="Arial" w:hAnsi="Arial" w:cs="Arial"/>
          <w:sz w:val="24"/>
          <w:szCs w:val="24"/>
        </w:rPr>
        <w:t xml:space="preserve">LIFE </w:t>
      </w:r>
      <w:r w:rsidR="00121110" w:rsidRPr="009415F0">
        <w:rPr>
          <w:rFonts w:ascii="Arial" w:hAnsi="Arial" w:cs="Arial"/>
          <w:sz w:val="24"/>
          <w:szCs w:val="24"/>
        </w:rPr>
        <w:t xml:space="preserve">applicant </w:t>
      </w:r>
      <w:r w:rsidRPr="009415F0">
        <w:rPr>
          <w:rFonts w:ascii="Arial" w:hAnsi="Arial" w:cs="Arial"/>
          <w:sz w:val="24"/>
          <w:szCs w:val="24"/>
        </w:rPr>
        <w:t>that contains a</w:t>
      </w:r>
      <w:r w:rsidR="00121110" w:rsidRPr="009415F0">
        <w:rPr>
          <w:rFonts w:ascii="Arial" w:hAnsi="Arial" w:cs="Arial"/>
          <w:sz w:val="24"/>
          <w:szCs w:val="24"/>
        </w:rPr>
        <w:t xml:space="preserve"> date in the</w:t>
      </w:r>
      <w:r w:rsidRPr="009415F0">
        <w:rPr>
          <w:rFonts w:ascii="Arial" w:hAnsi="Arial" w:cs="Arial"/>
          <w:sz w:val="24"/>
          <w:szCs w:val="24"/>
        </w:rPr>
        <w:t xml:space="preserve"> “Assessment date” </w:t>
      </w:r>
      <w:r w:rsidR="00121110" w:rsidRPr="009415F0">
        <w:rPr>
          <w:rFonts w:ascii="Arial" w:hAnsi="Arial" w:cs="Arial"/>
          <w:sz w:val="24"/>
          <w:szCs w:val="24"/>
        </w:rPr>
        <w:t xml:space="preserve">field </w:t>
      </w:r>
      <w:r w:rsidRPr="009415F0">
        <w:rPr>
          <w:rFonts w:ascii="Arial" w:hAnsi="Arial" w:cs="Arial"/>
          <w:sz w:val="24"/>
          <w:szCs w:val="24"/>
        </w:rPr>
        <w:t>but no</w:t>
      </w:r>
      <w:r w:rsidR="00143B00">
        <w:rPr>
          <w:rFonts w:ascii="Arial" w:hAnsi="Arial" w:cs="Arial"/>
          <w:sz w:val="24"/>
          <w:szCs w:val="24"/>
        </w:rPr>
        <w:t xml:space="preserve"> date</w:t>
      </w:r>
      <w:r w:rsidR="00121110" w:rsidRPr="009415F0">
        <w:rPr>
          <w:rFonts w:ascii="Arial" w:hAnsi="Arial" w:cs="Arial"/>
          <w:sz w:val="24"/>
          <w:szCs w:val="24"/>
        </w:rPr>
        <w:t xml:space="preserve"> in the</w:t>
      </w:r>
      <w:r w:rsidRPr="009415F0">
        <w:rPr>
          <w:rFonts w:ascii="Arial" w:hAnsi="Arial" w:cs="Arial"/>
          <w:sz w:val="24"/>
          <w:szCs w:val="24"/>
        </w:rPr>
        <w:t xml:space="preserve"> “Service begin date”</w:t>
      </w:r>
      <w:r w:rsidR="00121110" w:rsidRPr="009415F0">
        <w:rPr>
          <w:rFonts w:ascii="Arial" w:hAnsi="Arial" w:cs="Arial"/>
          <w:sz w:val="24"/>
          <w:szCs w:val="24"/>
        </w:rPr>
        <w:t xml:space="preserve"> field.</w:t>
      </w:r>
      <w:r w:rsidRPr="009415F0">
        <w:rPr>
          <w:rFonts w:ascii="Arial" w:hAnsi="Arial" w:cs="Arial"/>
          <w:sz w:val="24"/>
          <w:szCs w:val="24"/>
        </w:rPr>
        <w:t xml:space="preserve"> </w:t>
      </w:r>
      <w:r w:rsidR="00814827" w:rsidRPr="009415F0">
        <w:rPr>
          <w:rFonts w:ascii="Arial" w:hAnsi="Arial" w:cs="Arial"/>
          <w:sz w:val="24"/>
          <w:szCs w:val="24"/>
        </w:rPr>
        <w:t xml:space="preserve"> </w:t>
      </w:r>
      <w:r w:rsidR="00D61EBA">
        <w:rPr>
          <w:rFonts w:ascii="Arial" w:hAnsi="Arial" w:cs="Arial"/>
          <w:sz w:val="24"/>
          <w:szCs w:val="24"/>
        </w:rPr>
        <w:t>When the individual is otherwise eligible, t</w:t>
      </w:r>
      <w:r w:rsidR="006C14F0" w:rsidRPr="009415F0">
        <w:rPr>
          <w:rFonts w:ascii="Arial" w:hAnsi="Arial" w:cs="Arial"/>
          <w:sz w:val="24"/>
          <w:szCs w:val="24"/>
        </w:rPr>
        <w:t xml:space="preserve">he </w:t>
      </w:r>
      <w:r w:rsidR="00C91975" w:rsidRPr="009415F0">
        <w:rPr>
          <w:rFonts w:ascii="Arial" w:hAnsi="Arial" w:cs="Arial"/>
          <w:sz w:val="24"/>
          <w:szCs w:val="24"/>
        </w:rPr>
        <w:t xml:space="preserve">CAO </w:t>
      </w:r>
      <w:r w:rsidR="007B30FA">
        <w:rPr>
          <w:rFonts w:ascii="Arial" w:hAnsi="Arial" w:cs="Arial"/>
          <w:sz w:val="24"/>
          <w:szCs w:val="24"/>
        </w:rPr>
        <w:t>will</w:t>
      </w:r>
      <w:r w:rsidR="00C876A0" w:rsidRPr="009415F0">
        <w:rPr>
          <w:rFonts w:ascii="Arial" w:hAnsi="Arial" w:cs="Arial"/>
          <w:sz w:val="24"/>
          <w:szCs w:val="24"/>
        </w:rPr>
        <w:t xml:space="preserve"> authorize</w:t>
      </w:r>
      <w:r w:rsidR="00C91975" w:rsidRPr="009415F0">
        <w:rPr>
          <w:rFonts w:ascii="Arial" w:hAnsi="Arial" w:cs="Arial"/>
          <w:sz w:val="24"/>
          <w:szCs w:val="24"/>
        </w:rPr>
        <w:t xml:space="preserve"> </w:t>
      </w:r>
      <w:r w:rsidR="00071451" w:rsidRPr="009415F0">
        <w:rPr>
          <w:rFonts w:ascii="Arial" w:hAnsi="Arial" w:cs="Arial"/>
          <w:sz w:val="24"/>
          <w:szCs w:val="24"/>
        </w:rPr>
        <w:t xml:space="preserve">LIFE </w:t>
      </w:r>
      <w:r w:rsidR="00E9623A">
        <w:rPr>
          <w:rFonts w:ascii="Arial" w:hAnsi="Arial" w:cs="Arial"/>
          <w:sz w:val="24"/>
          <w:szCs w:val="24"/>
        </w:rPr>
        <w:t xml:space="preserve">eligibility </w:t>
      </w:r>
      <w:r w:rsidR="006C14F0" w:rsidRPr="009415F0">
        <w:rPr>
          <w:rFonts w:ascii="Arial" w:hAnsi="Arial" w:cs="Arial"/>
          <w:sz w:val="24"/>
          <w:szCs w:val="24"/>
        </w:rPr>
        <w:t>with</w:t>
      </w:r>
      <w:r w:rsidR="00C876A0">
        <w:rPr>
          <w:rFonts w:ascii="Arial" w:hAnsi="Arial" w:cs="Arial"/>
          <w:sz w:val="24"/>
          <w:szCs w:val="24"/>
        </w:rPr>
        <w:t xml:space="preserve"> an assessment date and with</w:t>
      </w:r>
      <w:r w:rsidR="006C14F0" w:rsidRPr="009415F0">
        <w:rPr>
          <w:rFonts w:ascii="Arial" w:hAnsi="Arial" w:cs="Arial"/>
          <w:sz w:val="24"/>
          <w:szCs w:val="24"/>
        </w:rPr>
        <w:t xml:space="preserve">out </w:t>
      </w:r>
      <w:r w:rsidR="00071451" w:rsidRPr="009415F0">
        <w:rPr>
          <w:rFonts w:ascii="Arial" w:hAnsi="Arial" w:cs="Arial"/>
          <w:sz w:val="24"/>
          <w:szCs w:val="24"/>
        </w:rPr>
        <w:t xml:space="preserve">a </w:t>
      </w:r>
      <w:r w:rsidR="00121110" w:rsidRPr="009415F0">
        <w:rPr>
          <w:rFonts w:ascii="Arial" w:hAnsi="Arial" w:cs="Arial"/>
          <w:sz w:val="24"/>
          <w:szCs w:val="24"/>
        </w:rPr>
        <w:t>s</w:t>
      </w:r>
      <w:r w:rsidR="00071451" w:rsidRPr="009415F0">
        <w:rPr>
          <w:rFonts w:ascii="Arial" w:hAnsi="Arial" w:cs="Arial"/>
          <w:sz w:val="24"/>
          <w:szCs w:val="24"/>
        </w:rPr>
        <w:t xml:space="preserve">ervice begin </w:t>
      </w:r>
      <w:r w:rsidR="006C14F0" w:rsidRPr="009415F0">
        <w:rPr>
          <w:rFonts w:ascii="Arial" w:hAnsi="Arial" w:cs="Arial"/>
          <w:sz w:val="24"/>
          <w:szCs w:val="24"/>
        </w:rPr>
        <w:t>date</w:t>
      </w:r>
      <w:r w:rsidR="00120838">
        <w:rPr>
          <w:rFonts w:ascii="Arial" w:hAnsi="Arial" w:cs="Arial"/>
          <w:sz w:val="24"/>
          <w:szCs w:val="24"/>
        </w:rPr>
        <w:t>.</w:t>
      </w:r>
      <w:r w:rsidR="0076424B" w:rsidRPr="009415F0">
        <w:rPr>
          <w:rFonts w:ascii="Arial" w:hAnsi="Arial" w:cs="Arial"/>
          <w:sz w:val="24"/>
          <w:szCs w:val="24"/>
        </w:rPr>
        <w:t xml:space="preserve"> </w:t>
      </w:r>
    </w:p>
    <w:p w14:paraId="0720859E" w14:textId="44F52B65" w:rsidR="008F2AF0" w:rsidRPr="00307729" w:rsidRDefault="00561098" w:rsidP="0030772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D61EBA">
        <w:rPr>
          <w:rFonts w:ascii="Arial" w:hAnsi="Arial" w:cs="Arial"/>
          <w:sz w:val="24"/>
          <w:szCs w:val="24"/>
        </w:rPr>
        <w:t xml:space="preserve">If the </w:t>
      </w:r>
      <w:r w:rsidR="00D13DAB" w:rsidRPr="00D61EBA">
        <w:rPr>
          <w:rFonts w:ascii="Arial" w:hAnsi="Arial" w:cs="Arial"/>
          <w:sz w:val="24"/>
          <w:szCs w:val="24"/>
        </w:rPr>
        <w:t xml:space="preserve">individual is </w:t>
      </w:r>
      <w:r w:rsidRPr="00D61EBA">
        <w:rPr>
          <w:rFonts w:ascii="Arial" w:hAnsi="Arial" w:cs="Arial"/>
          <w:sz w:val="24"/>
          <w:szCs w:val="24"/>
        </w:rPr>
        <w:t xml:space="preserve">determined </w:t>
      </w:r>
      <w:r w:rsidR="0076424B" w:rsidRPr="00D61EBA">
        <w:rPr>
          <w:rFonts w:ascii="Arial" w:hAnsi="Arial" w:cs="Arial"/>
          <w:sz w:val="24"/>
          <w:szCs w:val="24"/>
        </w:rPr>
        <w:t>financial</w:t>
      </w:r>
      <w:r w:rsidRPr="00D61EBA">
        <w:rPr>
          <w:rFonts w:ascii="Arial" w:hAnsi="Arial" w:cs="Arial"/>
          <w:sz w:val="24"/>
          <w:szCs w:val="24"/>
        </w:rPr>
        <w:t>ly</w:t>
      </w:r>
      <w:r w:rsidR="00C876A0" w:rsidRPr="00D61EBA">
        <w:rPr>
          <w:rFonts w:ascii="Arial" w:hAnsi="Arial" w:cs="Arial"/>
          <w:sz w:val="24"/>
          <w:szCs w:val="24"/>
        </w:rPr>
        <w:t xml:space="preserve"> and functionally</w:t>
      </w:r>
      <w:r w:rsidR="0076424B" w:rsidRPr="00D61EBA">
        <w:rPr>
          <w:rFonts w:ascii="Arial" w:hAnsi="Arial" w:cs="Arial"/>
          <w:sz w:val="24"/>
          <w:szCs w:val="24"/>
        </w:rPr>
        <w:t xml:space="preserve"> eligib</w:t>
      </w:r>
      <w:r w:rsidR="00D13DAB" w:rsidRPr="00D61EBA">
        <w:rPr>
          <w:rFonts w:ascii="Arial" w:hAnsi="Arial" w:cs="Arial"/>
          <w:sz w:val="24"/>
          <w:szCs w:val="24"/>
        </w:rPr>
        <w:t>le</w:t>
      </w:r>
      <w:r w:rsidR="0076424B" w:rsidRPr="00D61EBA">
        <w:rPr>
          <w:rFonts w:ascii="Arial" w:hAnsi="Arial" w:cs="Arial"/>
          <w:sz w:val="24"/>
          <w:szCs w:val="24"/>
        </w:rPr>
        <w:t xml:space="preserve">, the CAO </w:t>
      </w:r>
      <w:r w:rsidR="008B1C9A" w:rsidRPr="00D61EBA">
        <w:rPr>
          <w:rFonts w:ascii="Arial" w:hAnsi="Arial" w:cs="Arial"/>
          <w:sz w:val="24"/>
          <w:szCs w:val="24"/>
        </w:rPr>
        <w:t>will authorize LIFE</w:t>
      </w:r>
      <w:r w:rsidR="00D13DAB" w:rsidRPr="00D61EBA">
        <w:rPr>
          <w:rFonts w:ascii="Arial" w:hAnsi="Arial" w:cs="Arial"/>
          <w:sz w:val="24"/>
          <w:szCs w:val="24"/>
        </w:rPr>
        <w:t>,</w:t>
      </w:r>
      <w:r w:rsidR="008B1C9A" w:rsidRPr="00D61EBA">
        <w:rPr>
          <w:rFonts w:ascii="Arial" w:hAnsi="Arial" w:cs="Arial"/>
          <w:sz w:val="24"/>
          <w:szCs w:val="24"/>
        </w:rPr>
        <w:t xml:space="preserve"> </w:t>
      </w:r>
      <w:r w:rsidRPr="00D61EBA">
        <w:rPr>
          <w:rFonts w:ascii="Arial" w:hAnsi="Arial" w:cs="Arial"/>
          <w:sz w:val="24"/>
          <w:szCs w:val="24"/>
        </w:rPr>
        <w:t>using</w:t>
      </w:r>
      <w:r w:rsidR="00D13DAB" w:rsidRPr="00D61EBA">
        <w:rPr>
          <w:rFonts w:ascii="Arial" w:hAnsi="Arial" w:cs="Arial"/>
          <w:sz w:val="24"/>
          <w:szCs w:val="24"/>
        </w:rPr>
        <w:t xml:space="preserve"> waiver code 96, </w:t>
      </w:r>
      <w:r w:rsidR="008155B0" w:rsidRPr="00D61EBA">
        <w:rPr>
          <w:rFonts w:ascii="Arial" w:hAnsi="Arial" w:cs="Arial"/>
          <w:sz w:val="24"/>
          <w:szCs w:val="24"/>
        </w:rPr>
        <w:t xml:space="preserve">effective the </w:t>
      </w:r>
      <w:r w:rsidR="00C876A0" w:rsidRPr="00D61EBA">
        <w:rPr>
          <w:rFonts w:ascii="Arial" w:hAnsi="Arial" w:cs="Arial"/>
          <w:sz w:val="24"/>
          <w:szCs w:val="24"/>
        </w:rPr>
        <w:t>assessment date provided on the PA 1768</w:t>
      </w:r>
      <w:r w:rsidR="008B1C9A" w:rsidRPr="00D61EBA">
        <w:rPr>
          <w:rFonts w:ascii="Arial" w:hAnsi="Arial" w:cs="Arial"/>
          <w:sz w:val="24"/>
          <w:szCs w:val="24"/>
        </w:rPr>
        <w:t xml:space="preserve">. </w:t>
      </w:r>
      <w:r w:rsidR="00643817">
        <w:t xml:space="preserve"> </w:t>
      </w:r>
    </w:p>
    <w:p w14:paraId="48F729A0" w14:textId="77777777" w:rsidR="00307729" w:rsidRPr="00307729" w:rsidRDefault="00307729" w:rsidP="0030772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553A321D" w14:textId="227DD654" w:rsidR="003B352A" w:rsidRDefault="00B3742C" w:rsidP="0030772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D61EBA">
        <w:rPr>
          <w:rFonts w:ascii="Arial" w:hAnsi="Arial" w:cs="Arial"/>
          <w:sz w:val="24"/>
          <w:szCs w:val="24"/>
        </w:rPr>
        <w:t xml:space="preserve">If the individual is determined financially </w:t>
      </w:r>
      <w:r w:rsidR="00C876A0" w:rsidRPr="00D61EBA">
        <w:rPr>
          <w:rFonts w:ascii="Arial" w:hAnsi="Arial" w:cs="Arial"/>
          <w:sz w:val="24"/>
          <w:szCs w:val="24"/>
        </w:rPr>
        <w:t xml:space="preserve">or functionally </w:t>
      </w:r>
      <w:r w:rsidRPr="00D61EBA">
        <w:rPr>
          <w:rFonts w:ascii="Arial" w:hAnsi="Arial" w:cs="Arial"/>
          <w:sz w:val="24"/>
          <w:szCs w:val="24"/>
        </w:rPr>
        <w:t xml:space="preserve">ineligible, the CAO will process the ineligibility following current policy. </w:t>
      </w:r>
    </w:p>
    <w:p w14:paraId="4D04B897" w14:textId="77777777" w:rsidR="00307729" w:rsidRPr="00307729" w:rsidRDefault="00307729" w:rsidP="0030772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0ABBE63" w14:textId="1EAA072D" w:rsidR="008F3695" w:rsidRDefault="002F4F3B" w:rsidP="00307729">
      <w:pPr>
        <w:pStyle w:val="ListParagraph"/>
        <w:numPr>
          <w:ilvl w:val="0"/>
          <w:numId w:val="8"/>
        </w:numPr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9415F0">
        <w:rPr>
          <w:rFonts w:ascii="Arial" w:hAnsi="Arial" w:cs="Arial"/>
          <w:sz w:val="24"/>
          <w:szCs w:val="24"/>
        </w:rPr>
        <w:t>If the LIFE applicant has decided not to continue with LIFE enrollment</w:t>
      </w:r>
      <w:r w:rsidR="006D6B28">
        <w:rPr>
          <w:rFonts w:ascii="Arial" w:hAnsi="Arial" w:cs="Arial"/>
          <w:sz w:val="24"/>
          <w:szCs w:val="24"/>
        </w:rPr>
        <w:t xml:space="preserve"> and will transition to Medical Assistance (MA)</w:t>
      </w:r>
      <w:r w:rsidR="008F3695">
        <w:rPr>
          <w:rFonts w:ascii="Arial" w:hAnsi="Arial" w:cs="Arial"/>
          <w:sz w:val="24"/>
          <w:szCs w:val="24"/>
        </w:rPr>
        <w:t>, the notice the caseworker issues depends on whether the individual has already been authorized for LIFE or not.</w:t>
      </w:r>
      <w:r w:rsidR="008F3695" w:rsidRPr="009415F0">
        <w:rPr>
          <w:rFonts w:ascii="Arial" w:hAnsi="Arial" w:cs="Arial"/>
          <w:sz w:val="24"/>
          <w:szCs w:val="24"/>
        </w:rPr>
        <w:t xml:space="preserve"> In addition to the system generated MA notice, a manual PA 162 must be sent to the client, their representatives, the LIFE service provider, and Office of Long-Term Living</w:t>
      </w:r>
      <w:r w:rsidR="008F3695">
        <w:rPr>
          <w:rFonts w:ascii="Arial" w:hAnsi="Arial" w:cs="Arial"/>
          <w:sz w:val="24"/>
          <w:szCs w:val="24"/>
        </w:rPr>
        <w:t xml:space="preserve"> (OLTL)</w:t>
      </w:r>
      <w:r w:rsidR="008F3695" w:rsidRPr="009415F0">
        <w:rPr>
          <w:rFonts w:ascii="Arial" w:hAnsi="Arial" w:cs="Arial"/>
          <w:sz w:val="24"/>
          <w:szCs w:val="24"/>
        </w:rPr>
        <w:t>.</w:t>
      </w:r>
      <w:r w:rsidR="008F3695">
        <w:rPr>
          <w:rFonts w:ascii="Arial" w:hAnsi="Arial" w:cs="Arial"/>
          <w:sz w:val="24"/>
          <w:szCs w:val="24"/>
        </w:rPr>
        <w:t xml:space="preserve">  </w:t>
      </w:r>
    </w:p>
    <w:p w14:paraId="1F4AEE71" w14:textId="77777777" w:rsidR="00307729" w:rsidRPr="00307729" w:rsidRDefault="00307729" w:rsidP="0030772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92A4E0C" w14:textId="77777777" w:rsidR="00307729" w:rsidRDefault="008F3695" w:rsidP="00307729">
      <w:pPr>
        <w:pStyle w:val="ListParagraph"/>
        <w:numPr>
          <w:ilvl w:val="1"/>
          <w:numId w:val="8"/>
        </w:numPr>
        <w:spacing w:after="0" w:line="240" w:lineRule="auto"/>
        <w:ind w:left="21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individual has been authorized</w:t>
      </w:r>
      <w:r w:rsidR="002F4F3B" w:rsidRPr="009415F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use t</w:t>
      </w:r>
      <w:r w:rsidR="002F4F3B" w:rsidRPr="009415F0">
        <w:rPr>
          <w:rFonts w:ascii="Arial" w:hAnsi="Arial" w:cs="Arial"/>
          <w:sz w:val="24"/>
          <w:szCs w:val="24"/>
        </w:rPr>
        <w:t xml:space="preserve">he manual notice template titled ‘LIFE </w:t>
      </w:r>
      <w:r w:rsidR="002F4F3B">
        <w:rPr>
          <w:rFonts w:ascii="Arial" w:hAnsi="Arial" w:cs="Arial"/>
          <w:sz w:val="24"/>
          <w:szCs w:val="24"/>
        </w:rPr>
        <w:t>Discontinue</w:t>
      </w:r>
      <w:r w:rsidR="002F4F3B" w:rsidRPr="009415F0">
        <w:rPr>
          <w:rFonts w:ascii="Arial" w:hAnsi="Arial" w:cs="Arial"/>
          <w:sz w:val="24"/>
          <w:szCs w:val="24"/>
        </w:rPr>
        <w:t>-Failure to Sign Enrollment Form’ available in the Long-Term Care Forms folder on DocuShare</w:t>
      </w:r>
      <w:r w:rsidR="00C530DA">
        <w:rPr>
          <w:rFonts w:ascii="Arial" w:hAnsi="Arial" w:cs="Arial"/>
          <w:sz w:val="24"/>
          <w:szCs w:val="24"/>
        </w:rPr>
        <w:t xml:space="preserve">.  The effective date entered on the PA 162 template will be the </w:t>
      </w:r>
      <w:r w:rsidR="00BF769A">
        <w:rPr>
          <w:rFonts w:ascii="Arial" w:hAnsi="Arial" w:cs="Arial"/>
          <w:sz w:val="24"/>
          <w:szCs w:val="24"/>
        </w:rPr>
        <w:t>day after the individual’s LIFE managed care plan ends, otherwise, use the day after the</w:t>
      </w:r>
      <w:r w:rsidR="00572955">
        <w:rPr>
          <w:rFonts w:ascii="Arial" w:hAnsi="Arial" w:cs="Arial"/>
          <w:sz w:val="24"/>
          <w:szCs w:val="24"/>
        </w:rPr>
        <w:t xml:space="preserve"> HCBS</w:t>
      </w:r>
      <w:r w:rsidR="00BF769A">
        <w:rPr>
          <w:rFonts w:ascii="Arial" w:hAnsi="Arial" w:cs="Arial"/>
          <w:sz w:val="24"/>
          <w:szCs w:val="24"/>
        </w:rPr>
        <w:t xml:space="preserve"> budget close date. </w:t>
      </w:r>
    </w:p>
    <w:p w14:paraId="2877F1A5" w14:textId="7701105A" w:rsidR="002F4F3B" w:rsidRPr="00307729" w:rsidRDefault="00BF769A" w:rsidP="00307729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307729">
        <w:rPr>
          <w:rFonts w:ascii="Arial" w:hAnsi="Arial" w:cs="Arial"/>
          <w:sz w:val="24"/>
          <w:szCs w:val="24"/>
        </w:rPr>
        <w:t xml:space="preserve"> </w:t>
      </w:r>
    </w:p>
    <w:p w14:paraId="6B6D8C94" w14:textId="6C8D941B" w:rsidR="008F3695" w:rsidRDefault="008F3695" w:rsidP="00307729">
      <w:pPr>
        <w:pStyle w:val="ListParagraph"/>
        <w:numPr>
          <w:ilvl w:val="1"/>
          <w:numId w:val="8"/>
        </w:numPr>
        <w:spacing w:after="0" w:line="240" w:lineRule="auto"/>
        <w:ind w:left="21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When the individual has not been authorized, use the manual notice template titled “LIFE Ineligible </w:t>
      </w:r>
      <w:r w:rsidRPr="009415F0">
        <w:rPr>
          <w:rFonts w:ascii="Arial" w:hAnsi="Arial" w:cs="Arial"/>
          <w:sz w:val="24"/>
          <w:szCs w:val="24"/>
        </w:rPr>
        <w:t>‘Failure to Sign Enrollment Form’ available in the Long-Term Care Forms folder on DocuShare</w:t>
      </w:r>
      <w:r>
        <w:rPr>
          <w:rFonts w:ascii="Arial" w:hAnsi="Arial" w:cs="Arial"/>
          <w:sz w:val="24"/>
          <w:szCs w:val="24"/>
        </w:rPr>
        <w:t>.</w:t>
      </w:r>
    </w:p>
    <w:p w14:paraId="6B2950DE" w14:textId="72E04D03" w:rsidR="002F4F3B" w:rsidRPr="009415F0" w:rsidRDefault="002F4F3B" w:rsidP="0030772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51E84C51" w14:textId="078F19C1" w:rsidR="00C876A0" w:rsidRDefault="007D73FB" w:rsidP="00307729">
      <w:pPr>
        <w:spacing w:line="240" w:lineRule="auto"/>
        <w:rPr>
          <w:rFonts w:ascii="Arial" w:hAnsi="Arial" w:cs="Arial"/>
          <w:sz w:val="24"/>
          <w:szCs w:val="24"/>
        </w:rPr>
      </w:pPr>
      <w:r w:rsidRPr="009415F0">
        <w:rPr>
          <w:rFonts w:ascii="Arial" w:hAnsi="Arial" w:cs="Arial"/>
          <w:sz w:val="24"/>
          <w:szCs w:val="24"/>
        </w:rPr>
        <w:t>The CAO must enter detailed case comments, scan and attach all documentation and send proper notice</w:t>
      </w:r>
      <w:r w:rsidR="00394DCE" w:rsidRPr="009415F0">
        <w:rPr>
          <w:rFonts w:ascii="Arial" w:hAnsi="Arial" w:cs="Arial"/>
          <w:sz w:val="24"/>
          <w:szCs w:val="24"/>
        </w:rPr>
        <w:t xml:space="preserve"> of the HCBS </w:t>
      </w:r>
      <w:r w:rsidR="00CF6AFB">
        <w:rPr>
          <w:rFonts w:ascii="Arial" w:hAnsi="Arial" w:cs="Arial"/>
          <w:sz w:val="24"/>
          <w:szCs w:val="24"/>
        </w:rPr>
        <w:t xml:space="preserve">decision to the individual, their representatives, the LIFE provider, and OLTL.  </w:t>
      </w:r>
    </w:p>
    <w:p w14:paraId="093886A7" w14:textId="1ECF4ECC" w:rsidR="004E1DA8" w:rsidRPr="009415F0" w:rsidRDefault="00C876A0" w:rsidP="0030772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policy clarification obsoletes </w:t>
      </w:r>
      <w:hyperlink r:id="rId8" w:history="1">
        <w:r w:rsidRPr="00DE4FEB">
          <w:rPr>
            <w:rStyle w:val="Hyperlink"/>
            <w:rFonts w:ascii="Arial" w:hAnsi="Arial" w:cs="Arial"/>
            <w:sz w:val="24"/>
            <w:szCs w:val="24"/>
          </w:rPr>
          <w:t>PMN-19446-489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02D004F5" w14:textId="072A36F7" w:rsidR="006D6B28" w:rsidRDefault="006D6B28" w:rsidP="00307729">
      <w:pPr>
        <w:spacing w:line="240" w:lineRule="auto"/>
        <w:ind w:left="1620" w:hanging="16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Attachment 1:  </w:t>
      </w:r>
      <w:hyperlink r:id="rId9" w:history="1">
        <w:r w:rsidRPr="00572955">
          <w:rPr>
            <w:rStyle w:val="Hyperlink"/>
            <w:rFonts w:ascii="Arial" w:hAnsi="Arial" w:cs="Arial"/>
            <w:sz w:val="24"/>
            <w:szCs w:val="24"/>
          </w:rPr>
          <w:t xml:space="preserve">PA 162 for LIFE Discontinue Due to Failure to Sign LIFE Enrollment Form 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1863C8C" w14:textId="41E9F66C" w:rsidR="006D6B28" w:rsidRDefault="004E1DA8" w:rsidP="00307729">
      <w:pPr>
        <w:spacing w:line="240" w:lineRule="auto"/>
        <w:rPr>
          <w:rStyle w:val="Hyperlink"/>
          <w:rFonts w:ascii="Arial" w:hAnsi="Arial" w:cs="Arial"/>
          <w:sz w:val="24"/>
          <w:szCs w:val="24"/>
        </w:rPr>
      </w:pPr>
      <w:r w:rsidRPr="009415F0">
        <w:rPr>
          <w:rFonts w:ascii="Arial" w:hAnsi="Arial" w:cs="Arial"/>
          <w:sz w:val="24"/>
          <w:szCs w:val="24"/>
        </w:rPr>
        <w:t>Attachment</w:t>
      </w:r>
      <w:r w:rsidR="006D6B28">
        <w:rPr>
          <w:rFonts w:ascii="Arial" w:hAnsi="Arial" w:cs="Arial"/>
          <w:sz w:val="24"/>
          <w:szCs w:val="24"/>
        </w:rPr>
        <w:t xml:space="preserve"> 2</w:t>
      </w:r>
      <w:r w:rsidRPr="009415F0">
        <w:rPr>
          <w:rFonts w:ascii="Arial" w:hAnsi="Arial" w:cs="Arial"/>
          <w:sz w:val="24"/>
          <w:szCs w:val="24"/>
        </w:rPr>
        <w:t xml:space="preserve">:  </w:t>
      </w:r>
      <w:hyperlink r:id="rId10" w:history="1">
        <w:r w:rsidRPr="009415F0">
          <w:rPr>
            <w:rStyle w:val="Hyperlink"/>
            <w:rFonts w:ascii="Arial" w:hAnsi="Arial" w:cs="Arial"/>
            <w:sz w:val="24"/>
            <w:szCs w:val="24"/>
          </w:rPr>
          <w:t>PA 162 for LIFE Ineligibility Due to Failure to Sign LIFE Enrollment Form</w:t>
        </w:r>
      </w:hyperlink>
    </w:p>
    <w:sectPr w:rsidR="006D6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231CF"/>
    <w:multiLevelType w:val="hybridMultilevel"/>
    <w:tmpl w:val="E7A41E50"/>
    <w:lvl w:ilvl="0" w:tplc="6562C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034E45"/>
    <w:multiLevelType w:val="hybridMultilevel"/>
    <w:tmpl w:val="1DBE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3901"/>
    <w:multiLevelType w:val="hybridMultilevel"/>
    <w:tmpl w:val="255C86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831"/>
    <w:rsid w:val="00030326"/>
    <w:rsid w:val="00040DE9"/>
    <w:rsid w:val="00071451"/>
    <w:rsid w:val="000E29B1"/>
    <w:rsid w:val="000F6BA4"/>
    <w:rsid w:val="00102BFC"/>
    <w:rsid w:val="00120838"/>
    <w:rsid w:val="00121110"/>
    <w:rsid w:val="0014089C"/>
    <w:rsid w:val="00143B00"/>
    <w:rsid w:val="00183050"/>
    <w:rsid w:val="001971DC"/>
    <w:rsid w:val="001C50BE"/>
    <w:rsid w:val="001D5D2D"/>
    <w:rsid w:val="00200FAE"/>
    <w:rsid w:val="002C2B97"/>
    <w:rsid w:val="002F4F3B"/>
    <w:rsid w:val="00301040"/>
    <w:rsid w:val="00307729"/>
    <w:rsid w:val="003326AD"/>
    <w:rsid w:val="00340862"/>
    <w:rsid w:val="00343BD3"/>
    <w:rsid w:val="003531B7"/>
    <w:rsid w:val="00394DCE"/>
    <w:rsid w:val="003B352A"/>
    <w:rsid w:val="003D02B4"/>
    <w:rsid w:val="003F2D44"/>
    <w:rsid w:val="0041001F"/>
    <w:rsid w:val="00454A2A"/>
    <w:rsid w:val="00477D4C"/>
    <w:rsid w:val="00496330"/>
    <w:rsid w:val="004C0831"/>
    <w:rsid w:val="004E1DA8"/>
    <w:rsid w:val="00526EFE"/>
    <w:rsid w:val="0054219E"/>
    <w:rsid w:val="00561098"/>
    <w:rsid w:val="00572955"/>
    <w:rsid w:val="005F6F42"/>
    <w:rsid w:val="00602F0E"/>
    <w:rsid w:val="00603B41"/>
    <w:rsid w:val="00610D2A"/>
    <w:rsid w:val="006266E0"/>
    <w:rsid w:val="00642E03"/>
    <w:rsid w:val="00643817"/>
    <w:rsid w:val="006B055A"/>
    <w:rsid w:val="006C14F0"/>
    <w:rsid w:val="006D5544"/>
    <w:rsid w:val="006D6B28"/>
    <w:rsid w:val="00720CC6"/>
    <w:rsid w:val="00746DA5"/>
    <w:rsid w:val="0076424B"/>
    <w:rsid w:val="007B30FA"/>
    <w:rsid w:val="007D6779"/>
    <w:rsid w:val="007D73FB"/>
    <w:rsid w:val="00814827"/>
    <w:rsid w:val="008155B0"/>
    <w:rsid w:val="00840B04"/>
    <w:rsid w:val="00873083"/>
    <w:rsid w:val="008B1C9A"/>
    <w:rsid w:val="008D09D1"/>
    <w:rsid w:val="008D2866"/>
    <w:rsid w:val="008E7BEF"/>
    <w:rsid w:val="008F2AF0"/>
    <w:rsid w:val="008F3695"/>
    <w:rsid w:val="008F6A08"/>
    <w:rsid w:val="009413CC"/>
    <w:rsid w:val="009415F0"/>
    <w:rsid w:val="00966C1D"/>
    <w:rsid w:val="009708A7"/>
    <w:rsid w:val="00977122"/>
    <w:rsid w:val="00985B7D"/>
    <w:rsid w:val="009A0E8F"/>
    <w:rsid w:val="009A200F"/>
    <w:rsid w:val="009D0E5E"/>
    <w:rsid w:val="00A363D2"/>
    <w:rsid w:val="00A574C6"/>
    <w:rsid w:val="00A663AE"/>
    <w:rsid w:val="00A7775E"/>
    <w:rsid w:val="00A8707C"/>
    <w:rsid w:val="00A918FB"/>
    <w:rsid w:val="00AD2738"/>
    <w:rsid w:val="00AD5093"/>
    <w:rsid w:val="00AE2F2A"/>
    <w:rsid w:val="00AE7E97"/>
    <w:rsid w:val="00AF0671"/>
    <w:rsid w:val="00B3742C"/>
    <w:rsid w:val="00B42754"/>
    <w:rsid w:val="00B452AF"/>
    <w:rsid w:val="00B60DA6"/>
    <w:rsid w:val="00BC3EFA"/>
    <w:rsid w:val="00BF769A"/>
    <w:rsid w:val="00C31D63"/>
    <w:rsid w:val="00C530DA"/>
    <w:rsid w:val="00C54C93"/>
    <w:rsid w:val="00C876A0"/>
    <w:rsid w:val="00C91975"/>
    <w:rsid w:val="00CF44EC"/>
    <w:rsid w:val="00CF6AFB"/>
    <w:rsid w:val="00D00D45"/>
    <w:rsid w:val="00D13DAB"/>
    <w:rsid w:val="00D61EBA"/>
    <w:rsid w:val="00DB088E"/>
    <w:rsid w:val="00DB5B62"/>
    <w:rsid w:val="00DE4FEB"/>
    <w:rsid w:val="00E01A1E"/>
    <w:rsid w:val="00E9623A"/>
    <w:rsid w:val="00EB38D7"/>
    <w:rsid w:val="00EF38FA"/>
    <w:rsid w:val="00EF39AC"/>
    <w:rsid w:val="00F0180E"/>
    <w:rsid w:val="00F46B77"/>
    <w:rsid w:val="00F74F46"/>
    <w:rsid w:val="00F753A8"/>
    <w:rsid w:val="00F83D43"/>
    <w:rsid w:val="00F86D4B"/>
    <w:rsid w:val="00F951D2"/>
    <w:rsid w:val="00F9536E"/>
    <w:rsid w:val="00FA0047"/>
    <w:rsid w:val="00F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6B70C0"/>
  <w15:docId w15:val="{533AC04D-C6A0-4F2E-81C0-EDCA06CB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1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116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AF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AF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ren\AppData\Local\Microsoft\Windows\INetCache\IE\SYS6AVLF\PMN-19446-489_PC_PA_1768_form_received_for_LIFE_waiver_without_a_service_begin_date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docushare.dpw.lcl/docushare/dsweb/Get/Document-6975406/PA%20162%20MN.pdf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Karen\AppData\Local\Microsoft\Windows\INetCache\IE\notices\PA%20162%20MN-02-19-LIFE%20Discontinue%20Failure%20to%20Sign%20Enrollment%20Form-04-15-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5" ma:contentTypeDescription="Create a new document." ma:contentTypeScope="" ma:versionID="a7e94d1c0bf4e91920a1adbc6651a1e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ac8ee96049df64f2d19ae54e3718c390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1FCE8B-D78A-4569-A901-9B6439A1A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23D2C-70F5-4484-8E86-8CCBC2A2F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012889-202C-4CB3-8B58-13F0588316B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80d4c004-d0ae-4651-90f9-95398c364cfc"/>
    <ds:schemaRef ds:uri="cbf034ae-9d08-47c4-bac7-5234591f98c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2019-03-22T13:31:00Z</cp:lastPrinted>
  <dcterms:created xsi:type="dcterms:W3CDTF">2020-04-20T17:37:00Z</dcterms:created>
  <dcterms:modified xsi:type="dcterms:W3CDTF">2020-04-20T17:37:00Z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